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spacing w:before="66"/>
        <w:ind w:left="928" w:firstLine="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Allegato</w:t>
      </w:r>
      <w:r>
        <w:rPr>
          <w:b w:val="1"/>
          <w:bCs w:val="1"/>
          <w:spacing w:val="-4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C</w:t>
      </w:r>
      <w:r>
        <w:rPr>
          <w:b w:val="1"/>
          <w:bCs w:val="1"/>
          <w:spacing w:val="-7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–</w:t>
      </w:r>
      <w:r>
        <w:rPr>
          <w:b w:val="1"/>
          <w:bCs w:val="1"/>
          <w:spacing w:val="-1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de-DE"/>
        </w:rPr>
        <w:t>DICHIARAZIONE</w:t>
      </w:r>
      <w:r>
        <w:rPr>
          <w:b w:val="1"/>
          <w:bCs w:val="1"/>
          <w:spacing w:val="1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DI</w:t>
      </w:r>
      <w:r>
        <w:rPr>
          <w:b w:val="1"/>
          <w:bCs w:val="1"/>
          <w:spacing w:val="-1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de-DE"/>
        </w:rPr>
        <w:t>INESISTENZA</w:t>
      </w:r>
      <w:r>
        <w:rPr>
          <w:b w:val="1"/>
          <w:bCs w:val="1"/>
          <w:spacing w:val="-1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DI</w:t>
      </w:r>
      <w:r>
        <w:rPr>
          <w:b w:val="1"/>
          <w:bCs w:val="1"/>
          <w:spacing w:val="-1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de-DE"/>
        </w:rPr>
        <w:t>CAUSA</w:t>
      </w:r>
      <w:r>
        <w:rPr>
          <w:b w:val="1"/>
          <w:bCs w:val="1"/>
          <w:spacing w:val="-1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pacing w:val="-5"/>
          <w:sz w:val="24"/>
          <w:szCs w:val="24"/>
          <w:rtl w:val="0"/>
          <w:lang w:val="it-IT"/>
        </w:rPr>
        <w:t>DI</w:t>
      </w:r>
    </w:p>
    <w:p>
      <w:pPr>
        <w:pStyle w:val="Corpo A"/>
        <w:ind w:left="928" w:firstLine="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a-DK"/>
        </w:rPr>
        <w:t>INCOMPATIBILIT</w:t>
      </w:r>
      <w:r>
        <w:rPr>
          <w:b w:val="1"/>
          <w:bCs w:val="1"/>
          <w:sz w:val="24"/>
          <w:szCs w:val="24"/>
          <w:rtl w:val="0"/>
          <w:lang w:val="fr-FR"/>
        </w:rPr>
        <w:t>À</w:t>
      </w:r>
      <w:r>
        <w:rPr>
          <w:b w:val="1"/>
          <w:bCs w:val="1"/>
          <w:sz w:val="24"/>
          <w:szCs w:val="24"/>
          <w:rtl w:val="0"/>
          <w:lang w:val="it-IT"/>
        </w:rPr>
        <w:t>,</w:t>
      </w:r>
      <w:r>
        <w:rPr>
          <w:b w:val="1"/>
          <w:bCs w:val="1"/>
          <w:spacing w:val="-5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DI</w:t>
      </w:r>
      <w:r>
        <w:rPr>
          <w:b w:val="1"/>
          <w:bCs w:val="1"/>
          <w:spacing w:val="-3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en-US"/>
        </w:rPr>
        <w:t>CONFLITTO</w:t>
      </w:r>
      <w:r>
        <w:rPr>
          <w:b w:val="1"/>
          <w:bCs w:val="1"/>
          <w:spacing w:val="-2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DI</w:t>
      </w:r>
      <w:r>
        <w:rPr>
          <w:b w:val="1"/>
          <w:bCs w:val="1"/>
          <w:spacing w:val="-3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INTERESSI</w:t>
      </w:r>
      <w:r>
        <w:rPr>
          <w:b w:val="1"/>
          <w:bCs w:val="1"/>
          <w:spacing w:val="-5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E</w:t>
      </w:r>
      <w:r>
        <w:rPr>
          <w:b w:val="1"/>
          <w:bCs w:val="1"/>
          <w:spacing w:val="-2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DI</w:t>
      </w:r>
      <w:r>
        <w:rPr>
          <w:b w:val="1"/>
          <w:bCs w:val="1"/>
          <w:spacing w:val="-2"/>
          <w:sz w:val="24"/>
          <w:szCs w:val="24"/>
          <w:rtl w:val="0"/>
          <w:lang w:val="de-DE"/>
        </w:rPr>
        <w:t xml:space="preserve"> ASTENSIONE</w:t>
      </w:r>
    </w:p>
    <w:p>
      <w:pPr>
        <w:pStyle w:val="Body Text"/>
        <w:rPr>
          <w:b w:val="1"/>
          <w:bCs w:val="1"/>
          <w:sz w:val="24"/>
          <w:szCs w:val="24"/>
        </w:rPr>
      </w:pPr>
    </w:p>
    <w:p>
      <w:pPr>
        <w:pStyle w:val="Body Text"/>
        <w:spacing w:before="53"/>
        <w:rPr>
          <w:b w:val="1"/>
          <w:bCs w:val="1"/>
          <w:sz w:val="24"/>
          <w:szCs w:val="24"/>
        </w:rPr>
      </w:pPr>
    </w:p>
    <w:p>
      <w:pPr>
        <w:pStyle w:val="Corpo A"/>
        <w:ind w:left="7195" w:right="503" w:firstLine="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 xml:space="preserve">AL DIRIGENTE </w:t>
      </w:r>
      <w:r>
        <w:rPr>
          <w:b w:val="1"/>
          <w:bCs w:val="1"/>
          <w:spacing w:val="-2"/>
          <w:sz w:val="24"/>
          <w:szCs w:val="24"/>
          <w:rtl w:val="0"/>
          <w:lang w:val="es-ES_tradnl"/>
        </w:rPr>
        <w:t xml:space="preserve">SCOLASTICO </w:t>
      </w:r>
      <w:r>
        <w:rPr>
          <w:b w:val="1"/>
          <w:bCs w:val="1"/>
          <w:sz w:val="24"/>
          <w:szCs w:val="24"/>
          <w:rtl w:val="0"/>
          <w:lang w:val="it-IT"/>
        </w:rPr>
        <w:t>dell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b w:val="1"/>
          <w:bCs w:val="1"/>
          <w:sz w:val="24"/>
          <w:szCs w:val="24"/>
          <w:rtl w:val="0"/>
          <w:lang w:val="it-IT"/>
        </w:rPr>
        <w:t>IC</w:t>
      </w:r>
      <w:r>
        <w:rPr>
          <w:b w:val="1"/>
          <w:bCs w:val="1"/>
          <w:spacing w:val="-15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1</w:t>
      </w:r>
      <w:r>
        <w:rPr>
          <w:b w:val="1"/>
          <w:bCs w:val="1"/>
          <w:spacing w:val="-15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de-DE"/>
        </w:rPr>
        <w:t>CHIETI</w:t>
      </w:r>
    </w:p>
    <w:p>
      <w:pPr>
        <w:pStyle w:val="Body Text"/>
        <w:rPr>
          <w:b w:val="1"/>
          <w:bCs w:val="1"/>
          <w:sz w:val="24"/>
          <w:szCs w:val="24"/>
        </w:rPr>
      </w:pPr>
    </w:p>
    <w:p>
      <w:pPr>
        <w:pStyle w:val="Body Text"/>
        <w:spacing w:before="232"/>
        <w:rPr>
          <w:b w:val="1"/>
          <w:bCs w:val="1"/>
          <w:sz w:val="24"/>
          <w:szCs w:val="24"/>
        </w:rPr>
      </w:pPr>
    </w:p>
    <w:p>
      <w:pPr>
        <w:pStyle w:val="Corpo A"/>
        <w:spacing w:before="4"/>
        <w:ind w:left="861" w:firstLine="0"/>
        <w:rPr>
          <w:b w:val="1"/>
          <w:bCs w:val="1"/>
          <w:sz w:val="24"/>
          <w:szCs w:val="24"/>
        </w:rPr>
      </w:pPr>
    </w:p>
    <w:p>
      <w:pPr>
        <w:pStyle w:val="Body Text"/>
        <w:spacing w:before="192"/>
        <w:rPr>
          <w:b w:val="1"/>
          <w:bCs w:val="1"/>
          <w:sz w:val="24"/>
          <w:szCs w:val="24"/>
        </w:rPr>
      </w:pPr>
    </w:p>
    <w:p>
      <w:pPr>
        <w:pStyle w:val="Corpo A"/>
        <w:ind w:left="330" w:right="330" w:firstLine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DICHIARAZIONE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DI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de-DE"/>
        </w:rPr>
        <w:t>INESISTENZA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DI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de-DE"/>
        </w:rPr>
        <w:t>CAUSA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DI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da-DK"/>
        </w:rPr>
        <w:t>INCOMPATIBILIT</w:t>
      </w:r>
      <w:r>
        <w:rPr>
          <w:b w:val="1"/>
          <w:bCs w:val="1"/>
          <w:rtl w:val="0"/>
          <w:lang w:val="fr-FR"/>
        </w:rPr>
        <w:t>À</w:t>
      </w:r>
      <w:r>
        <w:rPr>
          <w:b w:val="1"/>
          <w:bCs w:val="1"/>
          <w:rtl w:val="0"/>
          <w:lang w:val="it-IT"/>
        </w:rPr>
        <w:t>,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DI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en-US"/>
        </w:rPr>
        <w:t>CONFLITTO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en-US"/>
        </w:rPr>
        <w:t>DI INTERESSI E DI ASTENSIONE</w:t>
      </w:r>
    </w:p>
    <w:p>
      <w:pPr>
        <w:pStyle w:val="Body Text"/>
        <w:spacing w:before="2"/>
        <w:rPr>
          <w:b w:val="1"/>
          <w:bCs w:val="1"/>
        </w:rPr>
      </w:pPr>
    </w:p>
    <w:p>
      <w:pPr>
        <w:pStyle w:val="Corpo A"/>
        <w:ind w:right="36"/>
        <w:jc w:val="center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(resa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nelle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fr-FR"/>
        </w:rPr>
        <w:t>forme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di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cui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agli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artt.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46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e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47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del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d.p.r.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n.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445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del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28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dicembre</w:t>
      </w:r>
      <w:r>
        <w:rPr>
          <w:b w:val="1"/>
          <w:bCs w:val="1"/>
          <w:spacing w:val="0"/>
          <w:rtl w:val="0"/>
          <w:lang w:val="it-IT"/>
        </w:rPr>
        <w:t xml:space="preserve"> 2000)</w:t>
      </w:r>
    </w:p>
    <w:p>
      <w:pPr>
        <w:pStyle w:val="Corpo A"/>
        <w:tabs>
          <w:tab w:val="left" w:pos="9436"/>
        </w:tabs>
        <w:spacing w:before="43"/>
        <w:ind w:right="15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 xml:space="preserve">Il/La sottoscritto/a </w:t>
      </w:r>
      <w:r>
        <w:rPr>
          <w:sz w:val="24"/>
          <w:szCs w:val="24"/>
          <w:u w:val="single"/>
        </w:rPr>
        <w:tab/>
      </w:r>
    </w:p>
    <w:p>
      <w:pPr>
        <w:pStyle w:val="Corpo A"/>
        <w:tabs>
          <w:tab w:val="left" w:pos="6486"/>
        </w:tabs>
        <w:spacing w:before="146"/>
        <w:ind w:left="254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nato/a</w:t>
      </w:r>
      <w:r>
        <w:rPr>
          <w:spacing w:val="80"/>
          <w:sz w:val="24"/>
          <w:szCs w:val="24"/>
          <w:rtl w:val="0"/>
          <w:lang w:val="it-IT"/>
        </w:rPr>
        <w:t xml:space="preserve">  </w:t>
      </w:r>
      <w:r>
        <w:rPr>
          <w:sz w:val="24"/>
          <w:szCs w:val="24"/>
          <w:rtl w:val="0"/>
          <w:lang w:val="it-IT"/>
        </w:rPr>
        <w:t>a</w:t>
      </w:r>
      <w:r>
        <w:rPr>
          <w:spacing w:val="176"/>
          <w:sz w:val="24"/>
          <w:szCs w:val="24"/>
          <w:rtl w:val="0"/>
          <w:lang w:val="it-IT"/>
        </w:rPr>
        <w:t xml:space="preserve"> </w:t>
      </w:r>
      <w:r>
        <w:rPr>
          <w:spacing w:val="176"/>
          <w:sz w:val="24"/>
          <w:szCs w:val="24"/>
          <w:u w:val="single"/>
          <w:rtl w:val="0"/>
          <w:lang w:val="it-IT"/>
        </w:rPr>
        <w:t xml:space="preserve">    </w:t>
      </w:r>
      <w:r>
        <w:rPr>
          <w:sz w:val="24"/>
          <w:szCs w:val="24"/>
          <w:rtl w:val="0"/>
          <w:lang w:val="it-IT"/>
        </w:rPr>
        <w:t>in</w:t>
      </w:r>
      <w:r>
        <w:rPr>
          <w:spacing w:val="40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nl-NL"/>
        </w:rPr>
        <w:t>data</w:t>
      </w:r>
      <w:r>
        <w:rPr>
          <w:sz w:val="24"/>
          <w:szCs w:val="24"/>
          <w:rtl w:val="0"/>
          <w:lang w:val="nl-NL"/>
        </w:rPr>
        <w:t xml:space="preserve">  _________</w:t>
      </w:r>
      <w:r>
        <w:rPr>
          <w:sz w:val="24"/>
          <w:szCs w:val="24"/>
          <w:rtl w:val="0"/>
          <w:lang w:val="nl-NL"/>
        </w:rPr>
        <w:t xml:space="preserve">     </w:t>
      </w:r>
      <w:r>
        <w:rPr>
          <w:spacing w:val="-5"/>
          <w:sz w:val="24"/>
          <w:szCs w:val="24"/>
          <w:rtl w:val="0"/>
          <w:lang w:val="it-IT"/>
        </w:rPr>
        <w:t>C.F</w:t>
      </w:r>
      <w:r>
        <w:rPr>
          <w:spacing w:val="-5"/>
          <w:sz w:val="24"/>
          <w:szCs w:val="24"/>
          <w:u w:val="single"/>
          <w:rtl w:val="0"/>
          <w:lang w:val="it-IT"/>
        </w:rPr>
        <w:t>._____________________</w:t>
      </w:r>
    </w:p>
    <w:p>
      <w:pPr>
        <w:pStyle w:val="Corpo A"/>
        <w:tabs>
          <w:tab w:val="left" w:pos="1139"/>
          <w:tab w:val="left" w:pos="6732"/>
        </w:tabs>
        <w:spacing w:line="360" w:lineRule="auto"/>
        <w:ind w:left="254" w:firstLine="0"/>
        <w:jc w:val="both"/>
        <w:rPr>
          <w:rFonts w:ascii="Calibri" w:cs="Calibri" w:hAnsi="Calibri" w:eastAsia="Calibri"/>
        </w:rPr>
      </w:pPr>
      <w:r>
        <w:rPr>
          <w:sz w:val="24"/>
          <w:szCs w:val="24"/>
          <w:rtl w:val="0"/>
          <w:lang w:val="it-IT"/>
        </w:rPr>
        <w:t>in</w:t>
      </w:r>
      <w:r>
        <w:rPr>
          <w:spacing w:val="64"/>
          <w:sz w:val="24"/>
          <w:szCs w:val="24"/>
          <w:rtl w:val="0"/>
          <w:lang w:val="it-IT"/>
        </w:rPr>
        <w:t xml:space="preserve"> </w:t>
      </w:r>
      <w:r>
        <w:rPr>
          <w:spacing w:val="-2"/>
          <w:sz w:val="24"/>
          <w:szCs w:val="24"/>
          <w:rtl w:val="0"/>
          <w:lang w:val="it-IT"/>
        </w:rPr>
        <w:t>qualit</w:t>
      </w:r>
      <w:r>
        <w:rPr>
          <w:spacing w:val="-2"/>
          <w:sz w:val="24"/>
          <w:szCs w:val="24"/>
          <w:rtl w:val="0"/>
          <w:lang w:val="it-IT"/>
        </w:rPr>
        <w:t>à</w:t>
      </w:r>
      <w:r>
        <w:rPr>
          <w:spacing w:val="-2"/>
          <w:sz w:val="24"/>
          <w:szCs w:val="24"/>
          <w:rtl w:val="0"/>
          <w:lang w:val="it-IT"/>
        </w:rPr>
        <w:t xml:space="preserve"> </w:t>
      </w:r>
      <w:r>
        <w:rPr>
          <w:spacing w:val="-5"/>
          <w:sz w:val="24"/>
          <w:szCs w:val="24"/>
          <w:rtl w:val="0"/>
          <w:lang w:val="it-IT"/>
        </w:rPr>
        <w:t>di</w:t>
      </w:r>
      <w:r>
        <w:rPr>
          <w:spacing w:val="-5"/>
          <w:sz w:val="24"/>
          <w:szCs w:val="24"/>
          <w:rtl w:val="0"/>
          <w:lang w:val="it-IT"/>
        </w:rPr>
        <w:t xml:space="preserve"> </w:t>
      </w:r>
      <w:r>
        <w:rPr>
          <w:u w:val="single"/>
          <w:lang w:val="it-IT"/>
        </w:rPr>
        <w:tab/>
      </w:r>
      <w:r>
        <w:rPr>
          <w:rtl w:val="0"/>
          <w:lang w:val="it-IT"/>
        </w:rPr>
        <w:t>in relazione all</w:t>
      </w:r>
      <w:r>
        <w:rPr>
          <w:rFonts w:ascii="Arial" w:hAnsi="Arial" w:hint="default"/>
          <w:rtl w:val="0"/>
          <w:lang w:val="it-IT"/>
        </w:rPr>
        <w:t>’</w:t>
      </w:r>
      <w:r>
        <w:rPr>
          <w:rtl w:val="0"/>
          <w:lang w:val="it-IT"/>
        </w:rPr>
        <w:t xml:space="preserve">incarico inerente al </w:t>
      </w:r>
      <w:r>
        <w:rPr>
          <w:b w:val="1"/>
          <w:bCs w:val="1"/>
          <w:rtl w:val="0"/>
          <w:lang w:val="it-IT"/>
        </w:rPr>
        <w:t>Progetto CODICE PROGETTO ESO4.6.A1.B-FSEPNAB-2026-155</w:t>
      </w:r>
      <w:r>
        <w:rPr>
          <w:b w:val="1"/>
          <w:bCs w:val="1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CUP E74D25004450007</w:t>
      </w:r>
      <w:r>
        <w:rPr>
          <w:b w:val="1"/>
          <w:bCs w:val="1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TITOLO PROGETTO DID UP L@B</w:t>
      </w:r>
      <w:r>
        <w:rPr>
          <w:b w:val="1"/>
          <w:bCs w:val="1"/>
          <w:rtl w:val="0"/>
          <w:lang w:val="it-IT"/>
        </w:rPr>
        <w:t xml:space="preserve"> </w:t>
      </w:r>
      <w:r>
        <w:rPr>
          <w:rtl w:val="0"/>
          <w:lang w:val="it-IT"/>
        </w:rPr>
        <w:t>consapevole che la falsit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in atti e le dichiarazioni mendaci sono punite ai sensi del codice penale e delle leggi speciali in materia e che, laddove dovesse emergere la non veridicit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quanto qui dichiarato, si avr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la decadenza dai benefici eventualmente ottenuti ai sensi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art. 75 del d.P.R. n. 445 del 28 dicembre 2000 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applicazione di ogni altra sanzione prevista dalla legge, nella predetta qualit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, ai sensi e per gli effetti di cui agli artt. 46 e 47 del d.P.R. n. 445 del 28 dicembre 2000,</w:t>
      </w:r>
    </w:p>
    <w:p>
      <w:pPr>
        <w:pStyle w:val="Corpo A"/>
        <w:spacing w:before="139"/>
        <w:ind w:left="254" w:right="292" w:firstLine="0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 xml:space="preserve">VISTA </w:t>
      </w:r>
      <w:r>
        <w:rPr>
          <w:sz w:val="24"/>
          <w:szCs w:val="24"/>
          <w:rtl w:val="0"/>
          <w:lang w:val="it-IT"/>
        </w:rPr>
        <w:t xml:space="preserve">la legge 7 agosto 1990, n. 241, recante </w:t>
      </w:r>
      <w:r>
        <w:rPr>
          <w:sz w:val="24"/>
          <w:szCs w:val="24"/>
          <w:rtl w:val="0"/>
          <w:lang w:val="fr-FR"/>
        </w:rPr>
        <w:t>«</w:t>
      </w:r>
      <w:r>
        <w:rPr>
          <w:i w:val="1"/>
          <w:iCs w:val="1"/>
          <w:sz w:val="24"/>
          <w:szCs w:val="24"/>
          <w:rtl w:val="0"/>
          <w:lang w:val="it-IT"/>
        </w:rPr>
        <w:t>Nuove norme in materia di procedimento amministrativo e di diritto di accesso ai documenti amministrativi</w:t>
      </w:r>
      <w:r>
        <w:rPr>
          <w:sz w:val="24"/>
          <w:szCs w:val="24"/>
          <w:rtl w:val="0"/>
          <w:lang w:val="it-IT"/>
        </w:rPr>
        <w:t>»</w:t>
      </w:r>
      <w:r>
        <w:rPr>
          <w:sz w:val="24"/>
          <w:szCs w:val="24"/>
          <w:rtl w:val="0"/>
          <w:lang w:val="it-IT"/>
        </w:rPr>
        <w:t>;</w:t>
      </w:r>
    </w:p>
    <w:p>
      <w:pPr>
        <w:pStyle w:val="Corpo A"/>
        <w:spacing w:before="12"/>
        <w:ind w:left="254" w:firstLine="0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>VISTI</w:t>
      </w:r>
      <w:r>
        <w:rPr>
          <w:b w:val="1"/>
          <w:bCs w:val="1"/>
          <w:spacing w:val="-3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in</w:t>
      </w:r>
      <w:r>
        <w:rPr>
          <w:spacing w:val="-2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particolare,</w:t>
      </w:r>
      <w:r>
        <w:rPr>
          <w:spacing w:val="-1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gli articoli 5</w:t>
      </w:r>
      <w:r>
        <w:rPr>
          <w:spacing w:val="-1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e</w:t>
      </w:r>
      <w:r>
        <w:rPr>
          <w:spacing w:val="-2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6-</w:t>
      </w:r>
      <w:r>
        <w:rPr>
          <w:i w:val="1"/>
          <w:iCs w:val="1"/>
          <w:sz w:val="24"/>
          <w:szCs w:val="24"/>
          <w:rtl w:val="0"/>
          <w:lang w:val="de-DE"/>
        </w:rPr>
        <w:t>bis</w:t>
      </w:r>
      <w:r>
        <w:rPr>
          <w:i w:val="1"/>
          <w:iCs w:val="1"/>
          <w:spacing w:val="-1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della</w:t>
      </w:r>
      <w:r>
        <w:rPr>
          <w:spacing w:val="-2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 xml:space="preserve">predetta </w:t>
      </w:r>
      <w:r>
        <w:rPr>
          <w:spacing w:val="-2"/>
          <w:sz w:val="24"/>
          <w:szCs w:val="24"/>
          <w:rtl w:val="0"/>
          <w:lang w:val="it-IT"/>
        </w:rPr>
        <w:t>legge;</w:t>
      </w:r>
    </w:p>
    <w:p>
      <w:pPr>
        <w:pStyle w:val="Corpo A"/>
        <w:spacing w:before="8"/>
        <w:ind w:left="254" w:right="290" w:firstLine="0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pt-PT"/>
        </w:rPr>
        <w:t xml:space="preserve">VISTO </w:t>
      </w:r>
      <w:r>
        <w:rPr>
          <w:sz w:val="24"/>
          <w:szCs w:val="24"/>
          <w:rtl w:val="0"/>
          <w:lang w:val="it-IT"/>
        </w:rPr>
        <w:t xml:space="preserve">il decreto legislativo 30 marzo 2001, n. 165, recante </w:t>
      </w:r>
      <w:r>
        <w:rPr>
          <w:sz w:val="24"/>
          <w:szCs w:val="24"/>
          <w:rtl w:val="0"/>
          <w:lang w:val="fr-FR"/>
        </w:rPr>
        <w:t>«</w:t>
      </w:r>
      <w:r>
        <w:rPr>
          <w:i w:val="1"/>
          <w:iCs w:val="1"/>
          <w:sz w:val="24"/>
          <w:szCs w:val="24"/>
          <w:rtl w:val="0"/>
          <w:lang w:val="it-IT"/>
        </w:rPr>
        <w:t>Norme generali sull</w:t>
      </w:r>
      <w:r>
        <w:rPr>
          <w:i w:val="1"/>
          <w:iCs w:val="1"/>
          <w:spacing w:val="-8"/>
          <w:sz w:val="24"/>
          <w:szCs w:val="24"/>
          <w:rtl w:val="0"/>
          <w:lang w:val="it-IT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ordinamento del lavoro alle dipendenze delle amministrazioni pubbliche</w:t>
      </w:r>
      <w:r>
        <w:rPr>
          <w:sz w:val="24"/>
          <w:szCs w:val="24"/>
          <w:rtl w:val="0"/>
          <w:lang w:val="it-IT"/>
        </w:rPr>
        <w:t>»</w:t>
      </w:r>
      <w:r>
        <w:rPr>
          <w:sz w:val="24"/>
          <w:szCs w:val="24"/>
          <w:rtl w:val="0"/>
          <w:lang w:val="it-IT"/>
        </w:rPr>
        <w:t>;</w:t>
      </w:r>
    </w:p>
    <w:p>
      <w:pPr>
        <w:pStyle w:val="Corpo A"/>
        <w:ind w:left="254" w:right="288" w:firstLine="0"/>
        <w:jc w:val="both"/>
        <w:rPr>
          <w:i w:val="1"/>
          <w:i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pt-PT"/>
        </w:rPr>
        <w:t xml:space="preserve">VISTO </w:t>
      </w:r>
      <w:r>
        <w:rPr>
          <w:sz w:val="24"/>
          <w:szCs w:val="24"/>
          <w:rtl w:val="0"/>
          <w:lang w:val="it-IT"/>
        </w:rPr>
        <w:t xml:space="preserve">il decreto legislativo 8 aprile 2013, n. 39, recante </w:t>
      </w:r>
      <w:r>
        <w:rPr>
          <w:sz w:val="24"/>
          <w:szCs w:val="24"/>
          <w:rtl w:val="0"/>
          <w:lang w:val="fr-FR"/>
        </w:rPr>
        <w:t>«</w:t>
      </w:r>
      <w:r>
        <w:rPr>
          <w:i w:val="1"/>
          <w:iCs w:val="1"/>
          <w:sz w:val="24"/>
          <w:szCs w:val="24"/>
          <w:rtl w:val="0"/>
          <w:lang w:val="it-IT"/>
        </w:rPr>
        <w:t>Disposizioni in materia di inconferibilit</w:t>
      </w:r>
      <w:r>
        <w:rPr>
          <w:i w:val="1"/>
          <w:iCs w:val="1"/>
          <w:sz w:val="24"/>
          <w:szCs w:val="24"/>
          <w:rtl w:val="0"/>
          <w:lang w:val="it-IT"/>
        </w:rPr>
        <w:t>à</w:t>
      </w:r>
      <w:r>
        <w:rPr>
          <w:i w:val="1"/>
          <w:iCs w:val="1"/>
          <w:spacing w:val="-3"/>
          <w:sz w:val="24"/>
          <w:szCs w:val="24"/>
          <w:rtl w:val="0"/>
          <w:lang w:val="it-IT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e</w:t>
      </w:r>
      <w:r>
        <w:rPr>
          <w:i w:val="1"/>
          <w:iCs w:val="1"/>
          <w:spacing w:val="-4"/>
          <w:sz w:val="24"/>
          <w:szCs w:val="24"/>
          <w:rtl w:val="0"/>
          <w:lang w:val="it-IT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incompatibilit</w:t>
      </w:r>
      <w:r>
        <w:rPr>
          <w:i w:val="1"/>
          <w:iCs w:val="1"/>
          <w:sz w:val="24"/>
          <w:szCs w:val="24"/>
          <w:rtl w:val="0"/>
          <w:lang w:val="it-IT"/>
        </w:rPr>
        <w:t>à</w:t>
      </w:r>
      <w:r>
        <w:rPr>
          <w:i w:val="1"/>
          <w:iCs w:val="1"/>
          <w:spacing w:val="-3"/>
          <w:sz w:val="24"/>
          <w:szCs w:val="24"/>
          <w:rtl w:val="0"/>
          <w:lang w:val="it-IT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di</w:t>
      </w:r>
      <w:r>
        <w:rPr>
          <w:i w:val="1"/>
          <w:iCs w:val="1"/>
          <w:spacing w:val="-5"/>
          <w:sz w:val="24"/>
          <w:szCs w:val="24"/>
          <w:rtl w:val="0"/>
          <w:lang w:val="it-IT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incarichi</w:t>
      </w:r>
      <w:r>
        <w:rPr>
          <w:i w:val="1"/>
          <w:iCs w:val="1"/>
          <w:spacing w:val="-2"/>
          <w:sz w:val="24"/>
          <w:szCs w:val="24"/>
          <w:rtl w:val="0"/>
          <w:lang w:val="it-IT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presso</w:t>
      </w:r>
      <w:r>
        <w:rPr>
          <w:i w:val="1"/>
          <w:iCs w:val="1"/>
          <w:spacing w:val="-3"/>
          <w:sz w:val="24"/>
          <w:szCs w:val="24"/>
          <w:rtl w:val="0"/>
          <w:lang w:val="it-IT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le</w:t>
      </w:r>
      <w:r>
        <w:rPr>
          <w:i w:val="1"/>
          <w:iCs w:val="1"/>
          <w:spacing w:val="-4"/>
          <w:sz w:val="24"/>
          <w:szCs w:val="24"/>
          <w:rtl w:val="0"/>
          <w:lang w:val="it-IT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pubbliche</w:t>
      </w:r>
      <w:r>
        <w:rPr>
          <w:i w:val="1"/>
          <w:iCs w:val="1"/>
          <w:spacing w:val="-6"/>
          <w:sz w:val="24"/>
          <w:szCs w:val="24"/>
          <w:rtl w:val="0"/>
          <w:lang w:val="it-IT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amministrazioni</w:t>
      </w:r>
      <w:r>
        <w:rPr>
          <w:i w:val="1"/>
          <w:iCs w:val="1"/>
          <w:spacing w:val="-2"/>
          <w:sz w:val="24"/>
          <w:szCs w:val="24"/>
          <w:rtl w:val="0"/>
          <w:lang w:val="it-IT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e</w:t>
      </w:r>
      <w:r>
        <w:rPr>
          <w:i w:val="1"/>
          <w:iCs w:val="1"/>
          <w:spacing w:val="-3"/>
          <w:sz w:val="24"/>
          <w:szCs w:val="24"/>
          <w:rtl w:val="0"/>
          <w:lang w:val="it-IT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presso</w:t>
      </w:r>
      <w:r>
        <w:rPr>
          <w:i w:val="1"/>
          <w:iCs w:val="1"/>
          <w:spacing w:val="-3"/>
          <w:sz w:val="24"/>
          <w:szCs w:val="24"/>
          <w:rtl w:val="0"/>
          <w:lang w:val="it-IT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gli</w:t>
      </w:r>
      <w:r>
        <w:rPr>
          <w:i w:val="1"/>
          <w:iCs w:val="1"/>
          <w:spacing w:val="-2"/>
          <w:sz w:val="24"/>
          <w:szCs w:val="24"/>
          <w:rtl w:val="0"/>
          <w:lang w:val="it-IT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enti privati</w:t>
      </w:r>
      <w:r>
        <w:rPr>
          <w:i w:val="1"/>
          <w:iCs w:val="1"/>
          <w:spacing w:val="-15"/>
          <w:sz w:val="24"/>
          <w:szCs w:val="24"/>
          <w:rtl w:val="0"/>
          <w:lang w:val="it-IT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in</w:t>
      </w:r>
      <w:r>
        <w:rPr>
          <w:i w:val="1"/>
          <w:iCs w:val="1"/>
          <w:spacing w:val="-13"/>
          <w:sz w:val="24"/>
          <w:szCs w:val="24"/>
          <w:rtl w:val="0"/>
          <w:lang w:val="it-IT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controllo</w:t>
      </w:r>
      <w:r>
        <w:rPr>
          <w:i w:val="1"/>
          <w:iCs w:val="1"/>
          <w:spacing w:val="-13"/>
          <w:sz w:val="24"/>
          <w:szCs w:val="24"/>
          <w:rtl w:val="0"/>
          <w:lang w:val="it-IT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pubblico,</w:t>
      </w:r>
      <w:r>
        <w:rPr>
          <w:i w:val="1"/>
          <w:iCs w:val="1"/>
          <w:spacing w:val="-10"/>
          <w:sz w:val="24"/>
          <w:szCs w:val="24"/>
          <w:rtl w:val="0"/>
          <w:lang w:val="it-IT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a</w:t>
      </w:r>
      <w:r>
        <w:rPr>
          <w:i w:val="1"/>
          <w:iCs w:val="1"/>
          <w:spacing w:val="-13"/>
          <w:sz w:val="24"/>
          <w:szCs w:val="24"/>
          <w:rtl w:val="0"/>
          <w:lang w:val="it-IT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norma</w:t>
      </w:r>
      <w:r>
        <w:rPr>
          <w:i w:val="1"/>
          <w:iCs w:val="1"/>
          <w:spacing w:val="-10"/>
          <w:sz w:val="24"/>
          <w:szCs w:val="24"/>
          <w:rtl w:val="0"/>
          <w:lang w:val="it-IT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dell'articolo</w:t>
      </w:r>
      <w:r>
        <w:rPr>
          <w:i w:val="1"/>
          <w:iCs w:val="1"/>
          <w:spacing w:val="-12"/>
          <w:sz w:val="24"/>
          <w:szCs w:val="24"/>
          <w:rtl w:val="0"/>
          <w:lang w:val="it-IT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1,</w:t>
      </w:r>
      <w:r>
        <w:rPr>
          <w:i w:val="1"/>
          <w:iCs w:val="1"/>
          <w:spacing w:val="-12"/>
          <w:sz w:val="24"/>
          <w:szCs w:val="24"/>
          <w:rtl w:val="0"/>
          <w:lang w:val="it-IT"/>
        </w:rPr>
        <w:t xml:space="preserve"> </w:t>
      </w:r>
      <w:r>
        <w:rPr>
          <w:i w:val="1"/>
          <w:iCs w:val="1"/>
          <w:sz w:val="24"/>
          <w:szCs w:val="24"/>
          <w:rtl w:val="0"/>
          <w:lang w:val="en-US"/>
        </w:rPr>
        <w:t>commi</w:t>
      </w:r>
      <w:r>
        <w:rPr>
          <w:i w:val="1"/>
          <w:iCs w:val="1"/>
          <w:spacing w:val="-9"/>
          <w:sz w:val="24"/>
          <w:szCs w:val="24"/>
          <w:rtl w:val="0"/>
          <w:lang w:val="it-IT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49</w:t>
      </w:r>
      <w:r>
        <w:rPr>
          <w:i w:val="1"/>
          <w:iCs w:val="1"/>
          <w:spacing w:val="-13"/>
          <w:sz w:val="24"/>
          <w:szCs w:val="24"/>
          <w:rtl w:val="0"/>
          <w:lang w:val="it-IT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e</w:t>
      </w:r>
      <w:r>
        <w:rPr>
          <w:i w:val="1"/>
          <w:iCs w:val="1"/>
          <w:spacing w:val="-13"/>
          <w:sz w:val="24"/>
          <w:szCs w:val="24"/>
          <w:rtl w:val="0"/>
          <w:lang w:val="it-IT"/>
        </w:rPr>
        <w:t xml:space="preserve"> </w:t>
      </w:r>
      <w:r>
        <w:rPr>
          <w:i w:val="1"/>
          <w:iCs w:val="1"/>
          <w:sz w:val="24"/>
          <w:szCs w:val="24"/>
          <w:rtl w:val="0"/>
          <w:lang w:val="ru-RU"/>
        </w:rPr>
        <w:t>50,</w:t>
      </w:r>
      <w:r>
        <w:rPr>
          <w:i w:val="1"/>
          <w:iCs w:val="1"/>
          <w:spacing w:val="-13"/>
          <w:sz w:val="24"/>
          <w:szCs w:val="24"/>
          <w:rtl w:val="0"/>
          <w:lang w:val="it-IT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della</w:t>
      </w:r>
      <w:r>
        <w:rPr>
          <w:i w:val="1"/>
          <w:iCs w:val="1"/>
          <w:spacing w:val="-12"/>
          <w:sz w:val="24"/>
          <w:szCs w:val="24"/>
          <w:rtl w:val="0"/>
          <w:lang w:val="it-IT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legge</w:t>
      </w:r>
      <w:r>
        <w:rPr>
          <w:i w:val="1"/>
          <w:iCs w:val="1"/>
          <w:spacing w:val="-14"/>
          <w:sz w:val="24"/>
          <w:szCs w:val="24"/>
          <w:rtl w:val="0"/>
          <w:lang w:val="it-IT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6</w:t>
      </w:r>
      <w:r>
        <w:rPr>
          <w:i w:val="1"/>
          <w:iCs w:val="1"/>
          <w:spacing w:val="-10"/>
          <w:sz w:val="24"/>
          <w:szCs w:val="24"/>
          <w:rtl w:val="0"/>
          <w:lang w:val="it-IT"/>
        </w:rPr>
        <w:t xml:space="preserve"> </w:t>
      </w:r>
      <w:r>
        <w:rPr>
          <w:i w:val="1"/>
          <w:iCs w:val="1"/>
          <w:sz w:val="24"/>
          <w:szCs w:val="24"/>
          <w:rtl w:val="0"/>
          <w:lang w:val="fr-FR"/>
        </w:rPr>
        <w:t>novembre</w:t>
      </w:r>
      <w:r>
        <w:rPr>
          <w:i w:val="1"/>
          <w:iCs w:val="1"/>
          <w:spacing w:val="-13"/>
          <w:sz w:val="24"/>
          <w:szCs w:val="24"/>
          <w:rtl w:val="0"/>
          <w:lang w:val="it-IT"/>
        </w:rPr>
        <w:t xml:space="preserve"> </w:t>
      </w:r>
      <w:r>
        <w:rPr>
          <w:i w:val="1"/>
          <w:iCs w:val="1"/>
          <w:spacing w:val="-2"/>
          <w:sz w:val="24"/>
          <w:szCs w:val="24"/>
          <w:rtl w:val="0"/>
          <w:lang w:val="it-IT"/>
        </w:rPr>
        <w:t>2012,</w:t>
      </w:r>
    </w:p>
    <w:p>
      <w:pPr>
        <w:pStyle w:val="Corpo A"/>
        <w:ind w:left="254" w:firstLine="0"/>
        <w:jc w:val="both"/>
        <w:rPr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it-IT"/>
        </w:rPr>
        <w:t xml:space="preserve">n. </w:t>
      </w:r>
      <w:r>
        <w:rPr>
          <w:i w:val="1"/>
          <w:iCs w:val="1"/>
          <w:spacing w:val="-2"/>
          <w:sz w:val="24"/>
          <w:szCs w:val="24"/>
          <w:rtl w:val="0"/>
          <w:lang w:val="it-IT"/>
        </w:rPr>
        <w:t>190</w:t>
      </w:r>
      <w:r>
        <w:rPr>
          <w:spacing w:val="-2"/>
          <w:sz w:val="24"/>
          <w:szCs w:val="24"/>
          <w:rtl w:val="0"/>
          <w:lang w:val="it-IT"/>
        </w:rPr>
        <w:t>»</w:t>
      </w:r>
      <w:r>
        <w:rPr>
          <w:spacing w:val="-2"/>
          <w:sz w:val="24"/>
          <w:szCs w:val="24"/>
          <w:rtl w:val="0"/>
          <w:lang w:val="it-IT"/>
        </w:rPr>
        <w:t>;</w:t>
      </w:r>
    </w:p>
    <w:p>
      <w:pPr>
        <w:pStyle w:val="Body Text"/>
        <w:spacing w:before="53"/>
        <w:rPr>
          <w:sz w:val="24"/>
          <w:szCs w:val="24"/>
        </w:rPr>
      </w:pPr>
    </w:p>
    <w:p>
      <w:pPr>
        <w:pStyle w:val="Corpo A"/>
        <w:ind w:left="254" w:right="503" w:firstLine="0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>VISTO</w:t>
      </w:r>
      <w:r>
        <w:rPr>
          <w:b w:val="1"/>
          <w:bCs w:val="1"/>
          <w:spacing w:val="-3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il</w:t>
      </w:r>
      <w:r>
        <w:rPr>
          <w:spacing w:val="-3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Codice</w:t>
      </w:r>
      <w:r>
        <w:rPr>
          <w:spacing w:val="-5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di</w:t>
      </w:r>
      <w:r>
        <w:rPr>
          <w:spacing w:val="-3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comportamento</w:t>
      </w:r>
      <w:r>
        <w:rPr>
          <w:spacing w:val="-3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dei</w:t>
      </w:r>
      <w:r>
        <w:rPr>
          <w:spacing w:val="-3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dipendenti</w:t>
      </w:r>
      <w:r>
        <w:rPr>
          <w:spacing w:val="-3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del</w:t>
      </w:r>
      <w:r>
        <w:rPr>
          <w:spacing w:val="-3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Ministero</w:t>
      </w:r>
      <w:r>
        <w:rPr>
          <w:spacing w:val="-3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dell</w:t>
      </w:r>
      <w:r>
        <w:rPr>
          <w:rFonts w:ascii="Arial Unicode MS" w:hAnsi="Arial Unicode MS" w:hint="default"/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istruzione,</w:t>
      </w:r>
      <w:r>
        <w:rPr>
          <w:spacing w:val="-4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D.P.R.</w:t>
      </w:r>
      <w:r>
        <w:rPr>
          <w:spacing w:val="-4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16 aprile 2013, n. 62 come modificato ed integrato dal D.P.R. 13 giugno 2023, n. 81;</w:t>
      </w:r>
    </w:p>
    <w:p>
      <w:pPr>
        <w:pStyle w:val="Corpo A"/>
        <w:spacing w:line="242" w:lineRule="auto"/>
        <w:ind w:left="254" w:firstLine="0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VISTA</w:t>
      </w:r>
      <w:r>
        <w:rPr>
          <w:b w:val="1"/>
          <w:bCs w:val="1"/>
          <w:spacing w:val="-4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la</w:t>
      </w:r>
      <w:r>
        <w:rPr>
          <w:spacing w:val="-4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legge</w:t>
      </w:r>
      <w:r>
        <w:rPr>
          <w:spacing w:val="-4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6</w:t>
      </w:r>
      <w:r>
        <w:rPr>
          <w:spacing w:val="-3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fr-FR"/>
        </w:rPr>
        <w:t>novembre</w:t>
      </w:r>
      <w:r>
        <w:rPr>
          <w:spacing w:val="-4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2012,</w:t>
      </w:r>
      <w:r>
        <w:rPr>
          <w:spacing w:val="-3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n.</w:t>
      </w:r>
      <w:r>
        <w:rPr>
          <w:spacing w:val="-3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ru-RU"/>
        </w:rPr>
        <w:t>190,</w:t>
      </w:r>
      <w:r>
        <w:rPr>
          <w:spacing w:val="-3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recante</w:t>
      </w:r>
      <w:r>
        <w:rPr>
          <w:spacing w:val="-1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fr-FR"/>
        </w:rPr>
        <w:t>«</w:t>
      </w:r>
      <w:r>
        <w:rPr>
          <w:i w:val="1"/>
          <w:iCs w:val="1"/>
          <w:sz w:val="24"/>
          <w:szCs w:val="24"/>
          <w:rtl w:val="0"/>
          <w:lang w:val="it-IT"/>
        </w:rPr>
        <w:t>Disposizioni</w:t>
      </w:r>
      <w:r>
        <w:rPr>
          <w:i w:val="1"/>
          <w:iCs w:val="1"/>
          <w:spacing w:val="-2"/>
          <w:sz w:val="24"/>
          <w:szCs w:val="24"/>
          <w:rtl w:val="0"/>
          <w:lang w:val="it-IT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per</w:t>
      </w:r>
      <w:r>
        <w:rPr>
          <w:i w:val="1"/>
          <w:iCs w:val="1"/>
          <w:spacing w:val="-3"/>
          <w:sz w:val="24"/>
          <w:szCs w:val="24"/>
          <w:rtl w:val="0"/>
          <w:lang w:val="it-IT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la</w:t>
      </w:r>
      <w:r>
        <w:rPr>
          <w:i w:val="1"/>
          <w:iCs w:val="1"/>
          <w:spacing w:val="-3"/>
          <w:sz w:val="24"/>
          <w:szCs w:val="24"/>
          <w:rtl w:val="0"/>
          <w:lang w:val="it-IT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prevenzione</w:t>
      </w:r>
      <w:r>
        <w:rPr>
          <w:i w:val="1"/>
          <w:iCs w:val="1"/>
          <w:spacing w:val="-4"/>
          <w:sz w:val="24"/>
          <w:szCs w:val="24"/>
          <w:rtl w:val="0"/>
          <w:lang w:val="it-IT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e</w:t>
      </w:r>
      <w:r>
        <w:rPr>
          <w:i w:val="1"/>
          <w:iCs w:val="1"/>
          <w:spacing w:val="-4"/>
          <w:sz w:val="24"/>
          <w:szCs w:val="24"/>
          <w:rtl w:val="0"/>
          <w:lang w:val="it-IT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la repressionedella corruzione e dell illegalit</w:t>
      </w:r>
      <w:r>
        <w:rPr>
          <w:i w:val="1"/>
          <w:iCs w:val="1"/>
          <w:sz w:val="24"/>
          <w:szCs w:val="24"/>
          <w:rtl w:val="0"/>
          <w:lang w:val="it-IT"/>
        </w:rPr>
        <w:t xml:space="preserve">à </w:t>
      </w:r>
      <w:r>
        <w:rPr>
          <w:i w:val="1"/>
          <w:iCs w:val="1"/>
          <w:sz w:val="24"/>
          <w:szCs w:val="24"/>
          <w:rtl w:val="0"/>
          <w:lang w:val="it-IT"/>
        </w:rPr>
        <w:t>nella pubblica amministrazione</w:t>
      </w:r>
      <w:r>
        <w:rPr>
          <w:sz w:val="24"/>
          <w:szCs w:val="24"/>
          <w:rtl w:val="0"/>
          <w:lang w:val="it-IT"/>
        </w:rPr>
        <w:t>»</w:t>
      </w:r>
      <w:r>
        <w:rPr>
          <w:sz w:val="24"/>
          <w:szCs w:val="24"/>
          <w:rtl w:val="0"/>
          <w:lang w:val="it-IT"/>
        </w:rPr>
        <w:t>;</w:t>
      </w:r>
    </w:p>
    <w:p>
      <w:pPr>
        <w:pStyle w:val="Corpo A"/>
        <w:spacing w:before="249"/>
        <w:ind w:right="40"/>
        <w:jc w:val="center"/>
        <w:rPr>
          <w:b w:val="1"/>
          <w:bCs w:val="1"/>
          <w:sz w:val="24"/>
          <w:szCs w:val="24"/>
          <w:lang w:val="de-DE"/>
        </w:rPr>
      </w:pPr>
      <w:r>
        <w:rPr>
          <w:b w:val="1"/>
          <w:bCs w:val="1"/>
          <w:spacing w:val="-2"/>
          <w:sz w:val="24"/>
          <w:szCs w:val="24"/>
          <w:rtl w:val="0"/>
          <w:lang w:val="de-DE"/>
        </w:rPr>
        <w:t>DICHIARA</w:t>
      </w:r>
    </w:p>
    <w:p>
      <w:pPr>
        <w:pStyle w:val="Corpo A"/>
        <w:jc w:val="center"/>
        <w:sectPr>
          <w:headerReference w:type="default" r:id="rId4"/>
          <w:footerReference w:type="default" r:id="rId5"/>
          <w:pgSz w:w="11920" w:h="16840" w:orient="portrait"/>
          <w:pgMar w:top="1100" w:right="992" w:bottom="280" w:left="992" w:header="720" w:footer="720"/>
          <w:bidi w:val="0"/>
        </w:sectPr>
      </w:pPr>
    </w:p>
    <w:p>
      <w:pPr>
        <w:pStyle w:val="List Paragraph"/>
        <w:numPr>
          <w:ilvl w:val="0"/>
          <w:numId w:val="2"/>
        </w:numPr>
        <w:bidi w:val="0"/>
        <w:spacing w:before="73" w:line="264" w:lineRule="exact"/>
        <w:ind w:right="0"/>
        <w:jc w:val="left"/>
        <w:rPr>
          <w:rtl w:val="0"/>
          <w:lang w:val="it-IT"/>
        </w:rPr>
      </w:pPr>
      <w:r>
        <w:rPr>
          <w:rtl w:val="0"/>
          <w:lang w:val="it-IT"/>
        </w:rPr>
        <w:t>non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trovarsi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situazione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incompatibilit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sensi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quanto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previsto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dal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d.lgs.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n.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39/2013</w:t>
      </w:r>
      <w:r>
        <w:rPr>
          <w:spacing w:val="0"/>
          <w:rtl w:val="0"/>
          <w:lang w:val="it-IT"/>
        </w:rPr>
        <w:t xml:space="preserve"> e</w:t>
      </w:r>
    </w:p>
    <w:p>
      <w:pPr>
        <w:pStyle w:val="Body Text"/>
        <w:spacing w:line="248" w:lineRule="exact"/>
        <w:ind w:left="974" w:firstLine="0"/>
      </w:pPr>
      <w:r>
        <w:rPr>
          <w:rtl w:val="0"/>
          <w:lang w:val="it-IT"/>
        </w:rPr>
        <w:t>dall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art.53,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 d.lgs.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n.</w:t>
      </w:r>
      <w:r>
        <w:rPr>
          <w:spacing w:val="0"/>
          <w:rtl w:val="0"/>
          <w:lang w:val="it-IT"/>
        </w:rPr>
        <w:t xml:space="preserve"> 165/2001;</w:t>
      </w:r>
    </w:p>
    <w:p>
      <w:pPr>
        <w:pStyle w:val="Body Text"/>
        <w:spacing w:before="2"/>
        <w:ind w:left="962" w:firstLine="0"/>
      </w:pPr>
      <w:r>
        <w:rPr>
          <w:rtl w:val="0"/>
          <w:lang w:val="it-IT"/>
        </w:rPr>
        <w:t>ovvero,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nel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caso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cui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sussistano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situazioni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incompatibilit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che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le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stesse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sono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le</w:t>
      </w:r>
      <w:r>
        <w:rPr>
          <w:spacing w:val="0"/>
          <w:rtl w:val="0"/>
          <w:lang w:val="it-IT"/>
        </w:rPr>
        <w:t xml:space="preserve"> seguenti:</w:t>
      </w:r>
    </w:p>
    <w:p>
      <w:pPr>
        <w:pStyle w:val="Body Text"/>
        <w:spacing w:before="9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1240535</wp:posOffset>
                </wp:positionH>
                <wp:positionV relativeFrom="line">
                  <wp:posOffset>141832</wp:posOffset>
                </wp:positionV>
                <wp:extent cx="5501641" cy="12700"/>
                <wp:effectExtent l="0" t="0" r="0" b="0"/>
                <wp:wrapTopAndBottom distT="0" distB="0"/>
                <wp:docPr id="1073741825" name="officeArt object" descr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641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97.7pt;margin-top:11.2pt;width:433.2pt;height:1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page"/>
              </v:rect>
            </w:pict>
          </mc:Fallback>
        </mc:AlternateContent>
      </w:r>
    </w:p>
    <w:p>
      <w:pPr>
        <w:pStyle w:val="Corpo A"/>
        <w:tabs>
          <w:tab w:val="left" w:pos="8737"/>
        </w:tabs>
        <w:spacing w:before="200"/>
        <w:ind w:left="961" w:firstLine="0"/>
      </w:pPr>
      <w:r>
        <w:rPr>
          <w:u w:val="single"/>
        </w:rPr>
        <w:tab/>
      </w:r>
      <w:r>
        <w:rPr>
          <w:spacing w:val="0"/>
          <w:rtl w:val="0"/>
          <w:lang w:val="it-IT"/>
        </w:rPr>
        <w:t>;</w:t>
      </w:r>
    </w:p>
    <w:p>
      <w:pPr>
        <w:pStyle w:val="List Paragraph"/>
        <w:numPr>
          <w:ilvl w:val="0"/>
          <w:numId w:val="3"/>
        </w:numPr>
        <w:bidi w:val="0"/>
        <w:spacing w:before="127" w:line="235" w:lineRule="auto"/>
        <w:ind w:right="286"/>
        <w:jc w:val="both"/>
        <w:rPr>
          <w:rtl w:val="0"/>
          <w:lang w:val="it-IT"/>
        </w:rPr>
      </w:pPr>
      <w:r>
        <w:rPr>
          <w:rtl w:val="0"/>
          <w:lang w:val="it-IT"/>
        </w:rPr>
        <w:t>che, ai sensi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art. 35-</w:t>
      </w:r>
      <w:r>
        <w:rPr>
          <w:i w:val="1"/>
          <w:iCs w:val="1"/>
          <w:rtl w:val="0"/>
          <w:lang w:val="it-IT"/>
        </w:rPr>
        <w:t xml:space="preserve">bis </w:t>
      </w:r>
      <w:r>
        <w:rPr>
          <w:rtl w:val="0"/>
          <w:lang w:val="it-IT"/>
        </w:rPr>
        <w:t>del d.lgs. 165/2001, non ha riportato alcuna condanna, neppure pronunciata con sentenza non passata in giudicato, per i delitti previsti nel capo I del titolo II del librosecondo del codice penale;</w:t>
      </w:r>
    </w:p>
    <w:p>
      <w:pPr>
        <w:pStyle w:val="List Paragraph"/>
        <w:numPr>
          <w:ilvl w:val="0"/>
          <w:numId w:val="4"/>
        </w:numPr>
        <w:bidi w:val="0"/>
        <w:spacing w:line="237" w:lineRule="auto"/>
        <w:ind w:right="283"/>
        <w:jc w:val="both"/>
        <w:rPr>
          <w:rtl w:val="0"/>
          <w:lang w:val="it-IT"/>
        </w:rPr>
      </w:pPr>
      <w:r>
        <w:rPr>
          <w:rtl w:val="0"/>
          <w:lang w:val="it-IT"/>
        </w:rPr>
        <w:t>di non avere, direttamente o indirettamente, un interesse finanziario, economico o altro interesse personale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nel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procedimento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esame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sensi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per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gli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effetti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quanto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previsto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dal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D.P.R.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16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aprile 2013, n. 62 come modificato e integrato dal D.P.R. 13 giugno 2023, n. 81, recante il Codice di Comportamento dei dipendenti del Ministero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istruzione e del merito, n</w:t>
      </w:r>
      <w:r>
        <w:rPr>
          <w:rtl w:val="0"/>
          <w:lang w:val="it-IT"/>
        </w:rPr>
        <w:t xml:space="preserve">é </w:t>
      </w:r>
      <w:r>
        <w:rPr>
          <w:rtl w:val="0"/>
          <w:lang w:val="it-IT"/>
        </w:rPr>
        <w:t>di trovarsi in altra condizione di conflitto di interessi (neppure potenziale) ai sensi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art. 6-</w:t>
      </w:r>
      <w:r>
        <w:rPr>
          <w:i w:val="1"/>
          <w:iCs w:val="1"/>
          <w:rtl w:val="0"/>
          <w:lang w:val="it-IT"/>
        </w:rPr>
        <w:t xml:space="preserve">bis </w:t>
      </w:r>
      <w:r>
        <w:rPr>
          <w:rtl w:val="0"/>
          <w:lang w:val="it-IT"/>
        </w:rPr>
        <w:t>della legge n. 241/1990. In particolare, che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assunzione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incarico di membro della Commissione </w:t>
      </w:r>
      <w:r>
        <w:rPr>
          <w:spacing w:val="0"/>
          <w:rtl w:val="0"/>
          <w:lang w:val="it-IT"/>
        </w:rPr>
        <w:t>esaminatrice:</w:t>
      </w:r>
    </w:p>
    <w:p>
      <w:pPr>
        <w:pStyle w:val="List Paragraph"/>
        <w:numPr>
          <w:ilvl w:val="1"/>
          <w:numId w:val="4"/>
        </w:numPr>
        <w:bidi w:val="0"/>
        <w:spacing w:before="10" w:line="266" w:lineRule="exact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>non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coinvolge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interessi</w:t>
      </w:r>
      <w:r>
        <w:rPr>
          <w:spacing w:val="0"/>
          <w:rtl w:val="0"/>
          <w:lang w:val="it-IT"/>
        </w:rPr>
        <w:t xml:space="preserve"> propri;</w:t>
      </w:r>
    </w:p>
    <w:p>
      <w:pPr>
        <w:pStyle w:val="List Paragraph"/>
        <w:numPr>
          <w:ilvl w:val="1"/>
          <w:numId w:val="5"/>
        </w:numPr>
        <w:bidi w:val="0"/>
        <w:spacing w:before="9" w:line="228" w:lineRule="auto"/>
        <w:ind w:right="290"/>
        <w:jc w:val="both"/>
        <w:rPr>
          <w:rtl w:val="0"/>
          <w:lang w:val="it-IT"/>
        </w:rPr>
      </w:pPr>
      <w:r>
        <w:rPr>
          <w:rtl w:val="0"/>
          <w:lang w:val="it-IT"/>
        </w:rPr>
        <w:t>non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coinvolge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interessi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parenti,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affini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entro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secondo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grado,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coniuge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conviventi, oppure di persone con le quali abbia rapporti di frequentazione abituale;</w:t>
      </w:r>
    </w:p>
    <w:p>
      <w:pPr>
        <w:pStyle w:val="List Paragraph"/>
        <w:numPr>
          <w:ilvl w:val="1"/>
          <w:numId w:val="6"/>
        </w:numPr>
        <w:bidi w:val="0"/>
        <w:spacing w:before="13" w:line="228" w:lineRule="auto"/>
        <w:ind w:right="291"/>
        <w:jc w:val="both"/>
        <w:rPr>
          <w:rtl w:val="0"/>
          <w:lang w:val="it-IT"/>
        </w:rPr>
      </w:pPr>
      <w:r>
        <w:rPr>
          <w:rtl w:val="0"/>
          <w:lang w:val="it-IT"/>
        </w:rPr>
        <w:t>non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coinvolge interessi di soggetti od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organizzazioni con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cui egli 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il coniuge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abbia causa pendente o grave inimicizia o rapporti di credito o debito significativi;</w:t>
      </w:r>
    </w:p>
    <w:p>
      <w:pPr>
        <w:pStyle w:val="List Paragraph"/>
        <w:numPr>
          <w:ilvl w:val="1"/>
          <w:numId w:val="7"/>
        </w:numPr>
        <w:bidi w:val="0"/>
        <w:spacing w:before="12" w:line="232" w:lineRule="auto"/>
        <w:ind w:right="288"/>
        <w:jc w:val="both"/>
        <w:rPr>
          <w:rtl w:val="0"/>
          <w:lang w:val="it-IT"/>
        </w:rPr>
      </w:pPr>
      <w:r>
        <w:rPr>
          <w:rtl w:val="0"/>
          <w:lang w:val="it-IT"/>
        </w:rPr>
        <w:t>non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coinvolge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interessi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soggetti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od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organizzazioni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cui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sia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tutore,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curatore,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procuratore o agente, titolare effettivo, ovvero di enti, associazioni anche non riconosciute, comitati, societ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o stabilimenti di cui sia amministratore o gerente o dirigente;</w:t>
      </w:r>
    </w:p>
    <w:p>
      <w:pPr>
        <w:pStyle w:val="List Paragraph"/>
        <w:numPr>
          <w:ilvl w:val="0"/>
          <w:numId w:val="2"/>
        </w:numPr>
        <w:bidi w:val="0"/>
        <w:spacing w:before="125" w:line="262" w:lineRule="exact"/>
        <w:ind w:right="0"/>
        <w:jc w:val="both"/>
        <w:rPr>
          <w:rtl w:val="0"/>
          <w:lang w:val="it-IT"/>
        </w:rPr>
      </w:pPr>
      <w:r>
        <w:rPr>
          <w:spacing w:val="0"/>
          <w:rtl w:val="0"/>
          <w:lang w:val="it-IT"/>
        </w:rPr>
        <w:t>di aver preso piena cognizione del D.P.R. 16 aprile 2013, n. 62 come modificato e integrato dal D.P.R.</w:t>
      </w:r>
    </w:p>
    <w:p>
      <w:pPr>
        <w:pStyle w:val="Body Text"/>
        <w:ind w:left="974" w:right="286" w:firstLine="0"/>
        <w:jc w:val="both"/>
      </w:pPr>
      <w:r>
        <w:rPr>
          <w:rtl w:val="0"/>
          <w:lang w:val="it-IT"/>
        </w:rPr>
        <w:t>13 giugno 2023, n. 81</w:t>
      </w:r>
      <w:r>
        <w:rPr>
          <w:sz w:val="20"/>
          <w:szCs w:val="20"/>
          <w:rtl w:val="0"/>
          <w:lang w:val="it-IT"/>
        </w:rPr>
        <w:t xml:space="preserve">, </w:t>
      </w:r>
      <w:r>
        <w:rPr>
          <w:rtl w:val="0"/>
          <w:lang w:val="it-IT"/>
        </w:rPr>
        <w:t>recante il Codice di Comportamento dei dipendenti del Ministero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tl w:val="0"/>
          <w:lang w:val="it-IT"/>
        </w:rPr>
        <w:t>istruzione e del merito;</w:t>
      </w:r>
    </w:p>
    <w:p>
      <w:pPr>
        <w:pStyle w:val="List Paragraph"/>
        <w:numPr>
          <w:ilvl w:val="0"/>
          <w:numId w:val="3"/>
        </w:numPr>
        <w:bidi w:val="0"/>
        <w:spacing w:before="120" w:line="230" w:lineRule="auto"/>
        <w:ind w:right="285"/>
        <w:jc w:val="both"/>
        <w:rPr>
          <w:rtl w:val="0"/>
          <w:lang w:val="it-IT"/>
        </w:rPr>
      </w:pPr>
      <w:r>
        <w:rPr>
          <w:rtl w:val="0"/>
          <w:lang w:val="it-IT"/>
        </w:rPr>
        <w:t>di impegnarsi a comunicare tempestivamente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Istituzione scolastica eventuali variazioni che dovessero intervenire nel corso dello svolgimento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incarico;</w:t>
      </w:r>
    </w:p>
    <w:p>
      <w:pPr>
        <w:pStyle w:val="List Paragraph"/>
        <w:numPr>
          <w:ilvl w:val="0"/>
          <w:numId w:val="8"/>
        </w:numPr>
        <w:bidi w:val="0"/>
        <w:spacing w:line="263" w:lineRule="exact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impegnarsi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comunicare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Istituzione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scolastica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qualsiasi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altra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circostanza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sopravvenuta</w:t>
      </w:r>
      <w:r>
        <w:rPr>
          <w:spacing w:val="0"/>
          <w:rtl w:val="0"/>
          <w:lang w:val="it-IT"/>
        </w:rPr>
        <w:t xml:space="preserve"> di</w:t>
      </w:r>
    </w:p>
    <w:p>
      <w:pPr>
        <w:pStyle w:val="Body Text"/>
        <w:spacing w:line="247" w:lineRule="exact"/>
        <w:ind w:left="974" w:firstLine="0"/>
        <w:jc w:val="both"/>
      </w:pPr>
      <w:r>
        <w:rPr>
          <w:rtl w:val="0"/>
          <w:lang w:val="it-IT"/>
        </w:rPr>
        <w:t>carattere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ostativo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rispetto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espletamento</w:t>
      </w:r>
      <w:r>
        <w:rPr>
          <w:spacing w:val="0"/>
          <w:rtl w:val="0"/>
          <w:lang w:val="it-IT"/>
        </w:rPr>
        <w:t xml:space="preserve"> dell</w:t>
      </w:r>
      <w:r>
        <w:rPr>
          <w:spacing w:val="0"/>
          <w:rtl w:val="0"/>
          <w:lang w:val="it-IT"/>
        </w:rPr>
        <w:t>’</w:t>
      </w:r>
      <w:r>
        <w:rPr>
          <w:spacing w:val="0"/>
          <w:rtl w:val="0"/>
          <w:lang w:val="it-IT"/>
        </w:rPr>
        <w:t>incarico;</w:t>
      </w:r>
    </w:p>
    <w:p>
      <w:pPr>
        <w:pStyle w:val="List Paragraph"/>
        <w:numPr>
          <w:ilvl w:val="0"/>
          <w:numId w:val="9"/>
        </w:numPr>
        <w:bidi w:val="0"/>
        <w:spacing w:before="125" w:line="237" w:lineRule="auto"/>
        <w:ind w:right="287"/>
        <w:jc w:val="both"/>
        <w:rPr>
          <w:rtl w:val="0"/>
          <w:lang w:val="it-IT"/>
        </w:rPr>
      </w:pPr>
      <w:r>
        <w:rPr>
          <w:rtl w:val="0"/>
          <w:lang w:val="it-IT"/>
        </w:rPr>
        <w:t>di essere stato informato, ai sensi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art. 13 del Regolamento (UE) 2016/679 del Parlamento europeo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Consiglio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27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aprile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2016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decreto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legislativo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30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giugno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2003,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n.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196,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circa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il trattamento dei dati personali raccolti e, in particolare, che tali dati saranno trattati, anche con strumenti informatici, esclusivamente per le finalit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per le quali le presenti dichiarazioni vengono rese e fornisce il relativo consenso.</w:t>
      </w:r>
    </w:p>
    <w:p>
      <w:pPr>
        <w:pStyle w:val="Body Text"/>
      </w:pPr>
    </w:p>
    <w:p>
      <w:pPr>
        <w:pStyle w:val="Body Text"/>
      </w:pPr>
    </w:p>
    <w:p>
      <w:pPr>
        <w:pStyle w:val="Body Text"/>
        <w:spacing w:before="111"/>
      </w:pPr>
    </w:p>
    <w:p>
      <w:pPr>
        <w:pStyle w:val="Body Text"/>
        <w:ind w:left="254" w:firstLine="0"/>
      </w:pPr>
      <w:r>
        <w:rPr>
          <w:rtl w:val="0"/>
          <w:lang w:val="it-IT"/>
        </w:rPr>
        <w:t>Luogo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 xml:space="preserve">e </w:t>
      </w:r>
      <w:r>
        <w:rPr>
          <w:spacing w:val="0"/>
          <w:rtl w:val="0"/>
          <w:lang w:val="it-IT"/>
        </w:rPr>
        <w:t>data</w:t>
      </w:r>
    </w:p>
    <w:p>
      <w:pPr>
        <w:pStyle w:val="Body Text"/>
        <w:spacing w:before="119"/>
        <w:ind w:left="8216" w:firstLine="0"/>
      </w:pPr>
      <w:r>
        <w:rPr>
          <w:rtl w:val="0"/>
          <w:lang w:val="it-IT"/>
        </w:rPr>
        <w:t>Il /La</w:t>
      </w:r>
      <w:r>
        <w:rPr>
          <w:spacing w:val="0"/>
          <w:rtl w:val="0"/>
          <w:lang w:val="it-IT"/>
        </w:rPr>
        <w:t xml:space="preserve"> Dichiarante</w:t>
      </w:r>
    </w:p>
    <w:sectPr>
      <w:headerReference w:type="default" r:id="rId6"/>
      <w:pgSz w:w="11920" w:h="16840" w:orient="portrait"/>
      <w:pgMar w:top="1040" w:right="992" w:bottom="280" w:left="992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lowerLetter"/>
      <w:suff w:val="tab"/>
      <w:lvlText w:val="%1)"/>
      <w:lvlJc w:val="left"/>
      <w:pPr>
        <w:ind w:left="972" w:hanging="35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%2."/>
      <w:lvlJc w:val="left"/>
      <w:pPr>
        <w:ind w:left="1692" w:hanging="4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922" w:hanging="4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%4."/>
      <w:lvlJc w:val="left"/>
      <w:pPr>
        <w:ind w:left="4152" w:hanging="4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%5."/>
      <w:lvlJc w:val="left"/>
      <w:pPr>
        <w:ind w:left="5382" w:hanging="4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6612" w:hanging="4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."/>
      <w:lvlJc w:val="left"/>
      <w:pPr>
        <w:ind w:left="7842" w:hanging="4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%8."/>
      <w:lvlJc w:val="left"/>
      <w:pPr>
        <w:ind w:left="9072" w:hanging="4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10302" w:hanging="4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lowerLetter"/>
        <w:suff w:val="tab"/>
        <w:lvlText w:val="%1)"/>
        <w:lvlJc w:val="left"/>
        <w:pPr>
          <w:ind w:left="974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Roman"/>
        <w:suff w:val="tab"/>
        <w:lvlText w:val="%2."/>
        <w:lvlJc w:val="left"/>
        <w:pPr>
          <w:ind w:left="1696" w:hanging="46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926" w:hanging="46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tab"/>
        <w:lvlText w:val="%4."/>
        <w:lvlJc w:val="left"/>
        <w:pPr>
          <w:ind w:left="4156" w:hanging="46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Roman"/>
        <w:suff w:val="tab"/>
        <w:lvlText w:val="%5."/>
        <w:lvlJc w:val="left"/>
        <w:pPr>
          <w:ind w:left="5386" w:hanging="46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6616" w:hanging="46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."/>
        <w:lvlJc w:val="left"/>
        <w:pPr>
          <w:ind w:left="7846" w:hanging="46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Roman"/>
        <w:suff w:val="tab"/>
        <w:lvlText w:val="%8."/>
        <w:lvlJc w:val="left"/>
        <w:pPr>
          <w:ind w:left="9076" w:hanging="46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10306" w:hanging="46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lowerLetter"/>
        <w:suff w:val="tab"/>
        <w:lvlText w:val="%1)"/>
        <w:lvlJc w:val="left"/>
        <w:pPr>
          <w:ind w:left="974" w:hanging="35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Roman"/>
        <w:suff w:val="tab"/>
        <w:lvlText w:val="%2."/>
        <w:lvlJc w:val="left"/>
        <w:pPr>
          <w:ind w:left="1692" w:hanging="46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922" w:hanging="46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tab"/>
        <w:lvlText w:val="%4."/>
        <w:lvlJc w:val="left"/>
        <w:pPr>
          <w:ind w:left="4152" w:hanging="46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Roman"/>
        <w:suff w:val="tab"/>
        <w:lvlText w:val="%5."/>
        <w:lvlJc w:val="left"/>
        <w:pPr>
          <w:ind w:left="5382" w:hanging="46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6612" w:hanging="46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."/>
        <w:lvlJc w:val="left"/>
        <w:pPr>
          <w:ind w:left="7842" w:hanging="46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Roman"/>
        <w:suff w:val="tab"/>
        <w:lvlText w:val="%8."/>
        <w:lvlJc w:val="left"/>
        <w:pPr>
          <w:ind w:left="9072" w:hanging="46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10302" w:hanging="46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lowerLetter"/>
        <w:suff w:val="tab"/>
        <w:lvlText w:val="%1)"/>
        <w:lvlJc w:val="left"/>
        <w:pPr>
          <w:ind w:left="974" w:hanging="35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Roman"/>
        <w:suff w:val="tab"/>
        <w:lvlText w:val="%2."/>
        <w:lvlJc w:val="left"/>
        <w:pPr>
          <w:ind w:left="1694" w:hanging="51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874" w:hanging="51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tab"/>
        <w:lvlText w:val="%4."/>
        <w:lvlJc w:val="left"/>
        <w:pPr>
          <w:ind w:left="4054" w:hanging="51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Roman"/>
        <w:suff w:val="tab"/>
        <w:lvlText w:val="%5."/>
        <w:lvlJc w:val="left"/>
        <w:pPr>
          <w:ind w:left="5234" w:hanging="51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6414" w:hanging="51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."/>
        <w:lvlJc w:val="left"/>
        <w:pPr>
          <w:ind w:left="7594" w:hanging="51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Roman"/>
        <w:suff w:val="tab"/>
        <w:lvlText w:val="%8."/>
        <w:lvlJc w:val="left"/>
        <w:pPr>
          <w:ind w:left="8774" w:hanging="51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9954" w:hanging="51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lowerLetter"/>
        <w:suff w:val="tab"/>
        <w:lvlText w:val="%1)"/>
        <w:lvlJc w:val="left"/>
        <w:pPr>
          <w:ind w:left="974" w:hanging="35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Roman"/>
        <w:suff w:val="tab"/>
        <w:lvlText w:val="%2."/>
        <w:lvlJc w:val="left"/>
        <w:pPr>
          <w:ind w:left="1694" w:hanging="56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824" w:hanging="56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tab"/>
        <w:lvlText w:val="%4."/>
        <w:lvlJc w:val="left"/>
        <w:pPr>
          <w:ind w:left="3954" w:hanging="56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Roman"/>
        <w:suff w:val="tab"/>
        <w:lvlText w:val="%5."/>
        <w:lvlJc w:val="left"/>
        <w:pPr>
          <w:ind w:left="5084" w:hanging="56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6214" w:hanging="56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."/>
        <w:lvlJc w:val="left"/>
        <w:pPr>
          <w:ind w:left="7344" w:hanging="56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Roman"/>
        <w:suff w:val="tab"/>
        <w:lvlText w:val="%8."/>
        <w:lvlJc w:val="left"/>
        <w:pPr>
          <w:ind w:left="8474" w:hanging="56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9604" w:hanging="56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lvl w:ilvl="0">
        <w:start w:val="1"/>
        <w:numFmt w:val="lowerLetter"/>
        <w:suff w:val="tab"/>
        <w:lvlText w:val="%1)"/>
        <w:lvlJc w:val="left"/>
        <w:pPr>
          <w:ind w:left="974" w:hanging="35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Roman"/>
        <w:suff w:val="tab"/>
        <w:lvlText w:val="%2."/>
        <w:lvlJc w:val="left"/>
        <w:pPr>
          <w:ind w:left="1694" w:hanging="56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826" w:hanging="56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tab"/>
        <w:lvlText w:val="%4."/>
        <w:lvlJc w:val="left"/>
        <w:pPr>
          <w:ind w:left="3958" w:hanging="56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Roman"/>
        <w:suff w:val="tab"/>
        <w:lvlText w:val="%5."/>
        <w:lvlJc w:val="left"/>
        <w:pPr>
          <w:ind w:left="5090" w:hanging="56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6222" w:hanging="56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."/>
        <w:lvlJc w:val="left"/>
        <w:pPr>
          <w:ind w:left="7354" w:hanging="56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Roman"/>
        <w:suff w:val="tab"/>
        <w:lvlText w:val="%8."/>
        <w:lvlJc w:val="left"/>
        <w:pPr>
          <w:ind w:left="8486" w:hanging="56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9618" w:hanging="56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lvl w:ilvl="0">
        <w:start w:val="1"/>
        <w:numFmt w:val="lowerLetter"/>
        <w:suff w:val="tab"/>
        <w:lvlText w:val="%1)"/>
        <w:lvlJc w:val="left"/>
        <w:pPr>
          <w:ind w:left="973" w:hanging="359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Roman"/>
        <w:suff w:val="tab"/>
        <w:lvlText w:val="%2."/>
        <w:lvlJc w:val="left"/>
        <w:pPr>
          <w:ind w:left="1693" w:hanging="46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923" w:hanging="46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tab"/>
        <w:lvlText w:val="%4."/>
        <w:lvlJc w:val="left"/>
        <w:pPr>
          <w:ind w:left="4153" w:hanging="46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Roman"/>
        <w:suff w:val="tab"/>
        <w:lvlText w:val="%5."/>
        <w:lvlJc w:val="left"/>
        <w:pPr>
          <w:ind w:left="5383" w:hanging="46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6613" w:hanging="46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."/>
        <w:lvlJc w:val="left"/>
        <w:pPr>
          <w:ind w:left="7843" w:hanging="46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Roman"/>
        <w:suff w:val="tab"/>
        <w:lvlText w:val="%8."/>
        <w:lvlJc w:val="left"/>
        <w:pPr>
          <w:ind w:left="9073" w:hanging="46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10303" w:hanging="46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0"/>
    <w:lvlOverride w:ilvl="0">
      <w:lvl w:ilvl="0">
        <w:start w:val="1"/>
        <w:numFmt w:val="lowerLetter"/>
        <w:suff w:val="tab"/>
        <w:lvlText w:val="%1)"/>
        <w:lvlJc w:val="left"/>
        <w:pPr>
          <w:ind w:left="974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Roman"/>
        <w:suff w:val="tab"/>
        <w:lvlText w:val="%2."/>
        <w:lvlJc w:val="left"/>
        <w:pPr>
          <w:ind w:left="1694" w:hanging="46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924" w:hanging="46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tab"/>
        <w:lvlText w:val="%4."/>
        <w:lvlJc w:val="left"/>
        <w:pPr>
          <w:ind w:left="4154" w:hanging="46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Roman"/>
        <w:suff w:val="tab"/>
        <w:lvlText w:val="%5."/>
        <w:lvlJc w:val="left"/>
        <w:pPr>
          <w:ind w:left="5384" w:hanging="46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6614" w:hanging="46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."/>
        <w:lvlJc w:val="left"/>
        <w:pPr>
          <w:ind w:left="7844" w:hanging="46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Roman"/>
        <w:suff w:val="tab"/>
        <w:lvlText w:val="%8."/>
        <w:lvlJc w:val="left"/>
        <w:pPr>
          <w:ind w:left="9074" w:hanging="46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10304" w:hanging="46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22" w:after="0" w:line="240" w:lineRule="auto"/>
      <w:ind w:left="974" w:right="0" w:hanging="36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